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0398" w14:textId="619A0B1A" w:rsidR="001D7E57" w:rsidRDefault="001D7E57" w:rsidP="00EB6C9A">
      <w:pPr>
        <w:ind w:right="-22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DA8CB9E" wp14:editId="392624E3">
            <wp:simplePos x="2628900" y="914400"/>
            <wp:positionH relativeFrom="margin">
              <wp:align>left</wp:align>
            </wp:positionH>
            <wp:positionV relativeFrom="margin">
              <wp:align>top</wp:align>
            </wp:positionV>
            <wp:extent cx="2313432" cy="676656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67F6D" w14:textId="77777777" w:rsidR="001D7E57" w:rsidRDefault="001D7E57" w:rsidP="00EB6C9A">
      <w:pPr>
        <w:ind w:right="-22"/>
        <w:jc w:val="center"/>
        <w:rPr>
          <w:rFonts w:ascii="Palatino Linotype" w:hAnsi="Palatino Linotype" w:cs="Arial"/>
          <w:b/>
        </w:rPr>
      </w:pPr>
    </w:p>
    <w:p w14:paraId="546862B2" w14:textId="77777777" w:rsidR="001D7E57" w:rsidRDefault="001D7E57" w:rsidP="00EB6C9A">
      <w:pPr>
        <w:ind w:right="-22"/>
        <w:jc w:val="center"/>
        <w:rPr>
          <w:rFonts w:ascii="Palatino Linotype" w:hAnsi="Palatino Linotype" w:cs="Arial"/>
          <w:b/>
        </w:rPr>
      </w:pPr>
    </w:p>
    <w:p w14:paraId="4C2475B9" w14:textId="77777777" w:rsidR="001D7E57" w:rsidRDefault="001D7E57" w:rsidP="00EB6C9A">
      <w:pPr>
        <w:ind w:right="-22"/>
        <w:jc w:val="center"/>
        <w:rPr>
          <w:rFonts w:ascii="Palatino Linotype" w:hAnsi="Palatino Linotype" w:cs="Arial"/>
          <w:b/>
        </w:rPr>
      </w:pPr>
    </w:p>
    <w:p w14:paraId="48D3599A" w14:textId="06DD0F7A" w:rsidR="00EB6C9A" w:rsidRDefault="00EB6C9A" w:rsidP="00EB6C9A">
      <w:pPr>
        <w:ind w:right="-22"/>
        <w:jc w:val="center"/>
        <w:rPr>
          <w:rFonts w:ascii="Palatino Linotype" w:hAnsi="Palatino Linotype" w:cs="Arial"/>
          <w:b/>
        </w:rPr>
      </w:pPr>
      <w:r w:rsidRPr="006A3DD6">
        <w:rPr>
          <w:rFonts w:ascii="Palatino Linotype" w:hAnsi="Palatino Linotype" w:cs="Arial"/>
          <w:b/>
        </w:rPr>
        <w:t xml:space="preserve">AFAANZ </w:t>
      </w:r>
      <w:r w:rsidR="001D7E57">
        <w:rPr>
          <w:rFonts w:ascii="Palatino Linotype" w:hAnsi="Palatino Linotype" w:cs="Arial"/>
          <w:b/>
        </w:rPr>
        <w:t xml:space="preserve">2023 </w:t>
      </w:r>
      <w:r w:rsidRPr="006A3DD6">
        <w:rPr>
          <w:rFonts w:ascii="Palatino Linotype" w:hAnsi="Palatino Linotype" w:cs="Arial"/>
          <w:b/>
        </w:rPr>
        <w:t>Conference</w:t>
      </w:r>
    </w:p>
    <w:p w14:paraId="67C744D0" w14:textId="6334CDD7" w:rsidR="00EB6C9A" w:rsidRPr="00D9359F" w:rsidRDefault="00BE0198" w:rsidP="00D9359F">
      <w:pPr>
        <w:ind w:right="-22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2</w:t>
      </w:r>
      <w:r w:rsidR="00754205">
        <w:rPr>
          <w:rFonts w:ascii="Palatino Linotype" w:hAnsi="Palatino Linotype" w:cs="Arial"/>
          <w:b/>
        </w:rPr>
        <w:t xml:space="preserve"> </w:t>
      </w:r>
      <w:r w:rsidR="000003D2">
        <w:rPr>
          <w:rFonts w:ascii="Palatino Linotype" w:hAnsi="Palatino Linotype" w:cs="Arial"/>
          <w:b/>
        </w:rPr>
        <w:t>-</w:t>
      </w:r>
      <w:r w:rsidR="00754205">
        <w:rPr>
          <w:rFonts w:ascii="Palatino Linotype" w:hAnsi="Palatino Linotype" w:cs="Arial"/>
          <w:b/>
        </w:rPr>
        <w:t xml:space="preserve"> </w:t>
      </w:r>
      <w:r>
        <w:rPr>
          <w:rFonts w:ascii="Palatino Linotype" w:hAnsi="Palatino Linotype" w:cs="Arial"/>
          <w:b/>
        </w:rPr>
        <w:t>4</w:t>
      </w:r>
      <w:r w:rsidR="000003D2">
        <w:rPr>
          <w:rFonts w:ascii="Palatino Linotype" w:hAnsi="Palatino Linotype" w:cs="Arial"/>
          <w:b/>
        </w:rPr>
        <w:t xml:space="preserve"> </w:t>
      </w:r>
      <w:r w:rsidR="00EB6C9A" w:rsidRPr="00D076EF">
        <w:rPr>
          <w:rFonts w:ascii="Palatino Linotype" w:hAnsi="Palatino Linotype" w:cs="Arial"/>
          <w:b/>
        </w:rPr>
        <w:t>July</w:t>
      </w:r>
      <w:r w:rsidR="002F7F25">
        <w:rPr>
          <w:rFonts w:ascii="Palatino Linotype" w:hAnsi="Palatino Linotype" w:cs="Arial"/>
          <w:b/>
        </w:rPr>
        <w:t xml:space="preserve"> 202</w:t>
      </w:r>
      <w:r w:rsidR="00D86069">
        <w:rPr>
          <w:rFonts w:ascii="Palatino Linotype" w:hAnsi="Palatino Linotype" w:cs="Arial"/>
          <w:b/>
        </w:rPr>
        <w:t>3</w:t>
      </w:r>
    </w:p>
    <w:p w14:paraId="5B744891" w14:textId="2DC514F2" w:rsidR="00EB6C9A" w:rsidRDefault="00EB6C9A" w:rsidP="000003D2">
      <w:pPr>
        <w:ind w:right="-22"/>
        <w:jc w:val="center"/>
        <w:rPr>
          <w:rFonts w:ascii="Palatino Linotype" w:hAnsi="Palatino Linotype" w:cs="Arial"/>
          <w:b/>
          <w:color w:val="000000"/>
          <w:sz w:val="26"/>
          <w:szCs w:val="26"/>
        </w:rPr>
      </w:pPr>
      <w:r w:rsidRPr="00B3034E">
        <w:rPr>
          <w:rFonts w:ascii="Palatino Linotype" w:hAnsi="Palatino Linotype" w:cs="Arial"/>
          <w:b/>
          <w:color w:val="000000"/>
          <w:sz w:val="26"/>
          <w:szCs w:val="26"/>
        </w:rPr>
        <w:t>Call for Papers</w:t>
      </w:r>
    </w:p>
    <w:p w14:paraId="7CC1607A" w14:textId="77777777" w:rsidR="001D7E57" w:rsidRPr="00F26ACC" w:rsidRDefault="001D7E57" w:rsidP="000003D2">
      <w:pPr>
        <w:ind w:right="-22"/>
        <w:jc w:val="center"/>
        <w:rPr>
          <w:rFonts w:ascii="Palatino Linotype" w:hAnsi="Palatino Linotype" w:cs="Arial"/>
          <w:color w:val="000000"/>
          <w:sz w:val="19"/>
          <w:szCs w:val="19"/>
        </w:rPr>
      </w:pPr>
    </w:p>
    <w:p w14:paraId="4C633EAC" w14:textId="42308FC6" w:rsidR="00EB6C9A" w:rsidRDefault="008B65B0" w:rsidP="00D9359F">
      <w:pPr>
        <w:autoSpaceDE w:val="0"/>
        <w:autoSpaceDN w:val="0"/>
        <w:ind w:right="227"/>
        <w:jc w:val="both"/>
        <w:rPr>
          <w:rFonts w:ascii="Palatino Linotype" w:hAnsi="Palatino Linotype" w:cs="Arial"/>
          <w:color w:val="000000"/>
          <w:sz w:val="19"/>
          <w:szCs w:val="19"/>
        </w:rPr>
      </w:pPr>
      <w:r w:rsidRPr="00C151C4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>AFAANZ is devoted to a broad spectrum of accounting and finance research and we welcome innovative research approaches as well as those that are well established.</w:t>
      </w:r>
      <w:r>
        <w:rPr>
          <w:rFonts w:ascii="Palatino Linotype" w:eastAsia="SimSun" w:hAnsi="Palatino Linotype" w:cs="Arial" w:hint="eastAsia"/>
          <w:color w:val="000000"/>
          <w:sz w:val="19"/>
          <w:szCs w:val="19"/>
          <w:lang w:val="en-US" w:eastAsia="zh-CN"/>
        </w:rPr>
        <w:t xml:space="preserve"> </w:t>
      </w:r>
      <w:r w:rsidR="00EB6C9A" w:rsidRPr="00C151C4">
        <w:rPr>
          <w:rFonts w:ascii="Palatino Linotype" w:hAnsi="Palatino Linotype" w:cs="Arial"/>
          <w:color w:val="000000"/>
          <w:sz w:val="19"/>
          <w:szCs w:val="19"/>
          <w:lang w:val="en-US"/>
        </w:rPr>
        <w:t xml:space="preserve">Papers are invited in the broad areas of accounting, finance, auditing, corporate governance, accounting information systems, accounting education, ethics, corporate social responsibility, tax and related fields. </w:t>
      </w:r>
      <w:r w:rsidR="007642BD">
        <w:rPr>
          <w:rFonts w:ascii="Palatino Linotype" w:hAnsi="Palatino Linotype" w:cs="Arial"/>
          <w:color w:val="000000"/>
          <w:sz w:val="19"/>
          <w:szCs w:val="19"/>
          <w:lang w:val="en-US"/>
        </w:rPr>
        <w:t xml:space="preserve">There are best paper prizes in all categories and outstanding reviewer awards. </w:t>
      </w:r>
      <w:r w:rsidR="00EB6C9A" w:rsidRPr="00C151C4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All papers </w:t>
      </w:r>
      <w:r w:rsidR="00AF491B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at this year’s </w:t>
      </w:r>
      <w:r w:rsidR="003D4B02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conference </w:t>
      </w:r>
      <w:r w:rsidR="00EB6C9A" w:rsidRPr="00C151C4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>will be subject to blind peer review</w:t>
      </w:r>
      <w:r>
        <w:rPr>
          <w:rFonts w:ascii="Palatino Linotype" w:eastAsia="SimSun" w:hAnsi="Palatino Linotype" w:cs="Arial" w:hint="eastAsia"/>
          <w:color w:val="000000"/>
          <w:sz w:val="19"/>
          <w:szCs w:val="19"/>
          <w:lang w:val="en-US" w:eastAsia="zh-CN"/>
        </w:rPr>
        <w:t xml:space="preserve">. </w:t>
      </w:r>
      <w:r w:rsidR="00EB6C9A" w:rsidRPr="00C151C4">
        <w:rPr>
          <w:rFonts w:ascii="Palatino Linotype" w:hAnsi="Palatino Linotype" w:cs="Arial"/>
          <w:color w:val="000000"/>
          <w:sz w:val="19"/>
          <w:szCs w:val="19"/>
        </w:rPr>
        <w:t xml:space="preserve">AFAANZ encourages new and developing researchers to attend the conference. This year we will </w:t>
      </w:r>
      <w:r w:rsidR="00331A5B" w:rsidRPr="00C151C4">
        <w:rPr>
          <w:rFonts w:ascii="Palatino Linotype" w:hAnsi="Palatino Linotype" w:cs="Arial"/>
          <w:color w:val="000000"/>
          <w:sz w:val="19"/>
          <w:szCs w:val="19"/>
        </w:rPr>
        <w:t xml:space="preserve">again </w:t>
      </w:r>
      <w:r w:rsidR="00EB6C9A" w:rsidRPr="00C151C4">
        <w:rPr>
          <w:rFonts w:ascii="Palatino Linotype" w:hAnsi="Palatino Linotype" w:cs="Arial"/>
          <w:color w:val="000000"/>
          <w:sz w:val="19"/>
          <w:szCs w:val="19"/>
        </w:rPr>
        <w:t xml:space="preserve">extend a discount to first time AFAANZ conference attendees and </w:t>
      </w:r>
      <w:r w:rsidR="00370FDB" w:rsidRPr="00C151C4">
        <w:rPr>
          <w:rFonts w:ascii="Palatino Linotype" w:hAnsi="Palatino Linotype" w:cs="Arial"/>
          <w:color w:val="000000"/>
          <w:sz w:val="19"/>
          <w:szCs w:val="19"/>
        </w:rPr>
        <w:t>full-time</w:t>
      </w:r>
      <w:r w:rsidR="00EB6C9A" w:rsidRPr="00C151C4">
        <w:rPr>
          <w:rFonts w:ascii="Palatino Linotype" w:hAnsi="Palatino Linotype" w:cs="Arial"/>
          <w:color w:val="000000"/>
          <w:sz w:val="19"/>
          <w:szCs w:val="19"/>
        </w:rPr>
        <w:t xml:space="preserve"> higher degree research students.</w:t>
      </w:r>
      <w:r w:rsidR="000003D2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</w:p>
    <w:p w14:paraId="2A966CA2" w14:textId="67D2484F" w:rsidR="000003D2" w:rsidRDefault="000003D2" w:rsidP="00EB6C9A">
      <w:pPr>
        <w:autoSpaceDE w:val="0"/>
        <w:autoSpaceDN w:val="0"/>
        <w:ind w:left="284" w:right="227"/>
        <w:jc w:val="both"/>
        <w:rPr>
          <w:rFonts w:ascii="Palatino Linotype" w:hAnsi="Palatino Linotype" w:cs="Arial"/>
          <w:color w:val="000000"/>
          <w:sz w:val="19"/>
          <w:szCs w:val="19"/>
        </w:rPr>
      </w:pPr>
    </w:p>
    <w:p w14:paraId="0D983A67" w14:textId="64C09395" w:rsidR="002F7F25" w:rsidRDefault="000003D2" w:rsidP="00770BD2">
      <w:pPr>
        <w:autoSpaceDE w:val="0"/>
        <w:autoSpaceDN w:val="0"/>
        <w:ind w:right="227"/>
        <w:jc w:val="both"/>
        <w:rPr>
          <w:rFonts w:ascii="Palatino Linotype" w:hAnsi="Palatino Linotype" w:cs="Arial"/>
          <w:color w:val="000000"/>
          <w:sz w:val="19"/>
          <w:szCs w:val="19"/>
        </w:rPr>
      </w:pPr>
      <w:r w:rsidRPr="000003D2">
        <w:rPr>
          <w:rFonts w:ascii="Palatino Linotype" w:hAnsi="Palatino Linotype" w:cs="Arial"/>
          <w:color w:val="000000"/>
          <w:sz w:val="19"/>
          <w:szCs w:val="19"/>
        </w:rPr>
        <w:t xml:space="preserve">AFAANZ </w:t>
      </w:r>
      <w:r w:rsidR="003F091D">
        <w:rPr>
          <w:rFonts w:ascii="Palatino Linotype" w:hAnsi="Palatino Linotype" w:cs="Arial"/>
          <w:color w:val="000000"/>
          <w:sz w:val="19"/>
          <w:szCs w:val="19"/>
        </w:rPr>
        <w:t xml:space="preserve">2023 will be held </w:t>
      </w:r>
      <w:r>
        <w:rPr>
          <w:rFonts w:ascii="Palatino Linotype" w:hAnsi="Palatino Linotype" w:cs="Arial"/>
          <w:color w:val="000000"/>
          <w:sz w:val="19"/>
          <w:szCs w:val="19"/>
        </w:rPr>
        <w:t>face-to-face</w:t>
      </w:r>
      <w:r w:rsidRPr="000003D2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r w:rsidR="00BE0198">
        <w:rPr>
          <w:rFonts w:ascii="Palatino Linotype" w:hAnsi="Palatino Linotype" w:cs="Arial"/>
          <w:color w:val="000000"/>
          <w:sz w:val="19"/>
          <w:szCs w:val="19"/>
        </w:rPr>
        <w:t xml:space="preserve">at </w:t>
      </w:r>
      <w:r w:rsidRPr="000003D2">
        <w:rPr>
          <w:rFonts w:ascii="Palatino Linotype" w:hAnsi="Palatino Linotype" w:cs="Arial"/>
          <w:color w:val="000000"/>
          <w:sz w:val="19"/>
          <w:szCs w:val="19"/>
        </w:rPr>
        <w:t xml:space="preserve">the </w:t>
      </w:r>
      <w:r w:rsidR="003F091D">
        <w:rPr>
          <w:rFonts w:ascii="Palatino Linotype" w:hAnsi="Palatino Linotype" w:cs="Arial"/>
          <w:color w:val="000000"/>
          <w:sz w:val="19"/>
          <w:szCs w:val="19"/>
        </w:rPr>
        <w:t>Star Gold Coast</w:t>
      </w:r>
      <w:r w:rsidR="001357B5">
        <w:rPr>
          <w:rFonts w:ascii="Palatino Linotype" w:hAnsi="Palatino Linotype" w:cs="Arial"/>
          <w:color w:val="000000"/>
          <w:sz w:val="19"/>
          <w:szCs w:val="19"/>
        </w:rPr>
        <w:t xml:space="preserve">. </w:t>
      </w:r>
      <w:r w:rsidR="00EB6C9A" w:rsidRPr="00C151C4">
        <w:rPr>
          <w:rFonts w:ascii="Palatino Linotype" w:hAnsi="Palatino Linotype" w:cs="Arial"/>
          <w:color w:val="000000"/>
          <w:sz w:val="19"/>
          <w:szCs w:val="19"/>
        </w:rPr>
        <w:t>The t</w:t>
      </w:r>
      <w:r w:rsidR="007D0716">
        <w:rPr>
          <w:rFonts w:ascii="Palatino Linotype" w:hAnsi="Palatino Linotype" w:cs="Arial"/>
          <w:color w:val="000000"/>
          <w:sz w:val="19"/>
          <w:szCs w:val="19"/>
        </w:rPr>
        <w:t>wo</w:t>
      </w:r>
      <w:r w:rsidR="00EB6C9A" w:rsidRPr="00C151C4">
        <w:rPr>
          <w:rFonts w:ascii="Palatino Linotype" w:hAnsi="Palatino Linotype" w:cs="Arial"/>
          <w:color w:val="000000"/>
          <w:sz w:val="19"/>
          <w:szCs w:val="19"/>
        </w:rPr>
        <w:t xml:space="preserve"> plenary speakers at the conference will be:</w:t>
      </w:r>
    </w:p>
    <w:p w14:paraId="423327C0" w14:textId="50D282BF" w:rsidR="002F7F25" w:rsidRDefault="002F7F25" w:rsidP="002F7F25">
      <w:pPr>
        <w:pStyle w:val="ListParagraph"/>
        <w:numPr>
          <w:ilvl w:val="0"/>
          <w:numId w:val="1"/>
        </w:numPr>
        <w:autoSpaceDE w:val="0"/>
        <w:autoSpaceDN w:val="0"/>
        <w:ind w:right="227"/>
        <w:jc w:val="both"/>
        <w:rPr>
          <w:rFonts w:ascii="Palatino Linotype" w:hAnsi="Palatino Linotype" w:cs="Arial"/>
          <w:color w:val="000000"/>
          <w:sz w:val="19"/>
          <w:szCs w:val="19"/>
        </w:rPr>
      </w:pPr>
      <w:r w:rsidRPr="00692236">
        <w:rPr>
          <w:rFonts w:ascii="Palatino Linotype" w:hAnsi="Palatino Linotype" w:cs="Arial"/>
          <w:color w:val="000000"/>
          <w:sz w:val="19"/>
          <w:szCs w:val="19"/>
        </w:rPr>
        <w:t>Professor</w:t>
      </w:r>
      <w:r w:rsidR="000D2B3A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r w:rsidR="000D2B3A" w:rsidRPr="000D2B3A">
        <w:rPr>
          <w:rFonts w:ascii="Palatino Linotype" w:hAnsi="Palatino Linotype" w:cs="Arial"/>
          <w:color w:val="000000"/>
          <w:sz w:val="19"/>
          <w:szCs w:val="19"/>
        </w:rPr>
        <w:t>Jennifer Joe</w:t>
      </w:r>
      <w:r w:rsidR="003F091D">
        <w:rPr>
          <w:rFonts w:ascii="Palatino Linotype" w:hAnsi="Palatino Linotype" w:cs="Arial"/>
          <w:color w:val="000000"/>
          <w:sz w:val="19"/>
          <w:szCs w:val="19"/>
        </w:rPr>
        <w:t>,</w:t>
      </w:r>
      <w:r w:rsidRPr="00692236">
        <w:rPr>
          <w:rFonts w:ascii="Palatino Linotype" w:hAnsi="Palatino Linotype" w:cs="Arial"/>
          <w:color w:val="000000"/>
          <w:sz w:val="19"/>
          <w:szCs w:val="19"/>
        </w:rPr>
        <w:t xml:space="preserve"> Professor of Accounting, University of </w:t>
      </w:r>
      <w:r w:rsidR="000D2B3A">
        <w:rPr>
          <w:rFonts w:ascii="Palatino Linotype" w:hAnsi="Palatino Linotype" w:cs="Arial"/>
          <w:color w:val="000000"/>
          <w:sz w:val="19"/>
          <w:szCs w:val="19"/>
        </w:rPr>
        <w:t>Delaware.</w:t>
      </w:r>
    </w:p>
    <w:p w14:paraId="577C073F" w14:textId="23174846" w:rsidR="007642BD" w:rsidRDefault="002F7F25" w:rsidP="007642BD">
      <w:pPr>
        <w:pStyle w:val="ListParagraph"/>
        <w:numPr>
          <w:ilvl w:val="0"/>
          <w:numId w:val="1"/>
        </w:numPr>
        <w:autoSpaceDE w:val="0"/>
        <w:autoSpaceDN w:val="0"/>
        <w:ind w:right="227"/>
        <w:jc w:val="both"/>
        <w:rPr>
          <w:rFonts w:ascii="Palatino Linotype" w:hAnsi="Palatino Linotype" w:cs="Arial"/>
          <w:color w:val="000000"/>
          <w:sz w:val="19"/>
          <w:szCs w:val="19"/>
        </w:rPr>
      </w:pPr>
      <w:r>
        <w:rPr>
          <w:rFonts w:ascii="Palatino Linotype" w:hAnsi="Palatino Linotype" w:cs="Arial"/>
          <w:color w:val="000000"/>
          <w:sz w:val="19"/>
          <w:szCs w:val="19"/>
        </w:rPr>
        <w:t xml:space="preserve">Professor </w:t>
      </w:r>
      <w:r w:rsidR="003F091D">
        <w:rPr>
          <w:rFonts w:ascii="Palatino Linotype" w:hAnsi="Palatino Linotype" w:cs="Arial"/>
          <w:color w:val="000000"/>
          <w:sz w:val="19"/>
          <w:szCs w:val="19"/>
        </w:rPr>
        <w:t>H</w:t>
      </w:r>
      <w:r w:rsidR="00BE0198">
        <w:rPr>
          <w:rFonts w:ascii="Palatino Linotype" w:hAnsi="Palatino Linotype" w:cs="Arial"/>
          <w:color w:val="000000"/>
          <w:sz w:val="19"/>
          <w:szCs w:val="19"/>
        </w:rPr>
        <w:t>e</w:t>
      </w:r>
      <w:r w:rsidR="003F091D">
        <w:rPr>
          <w:rFonts w:ascii="Palatino Linotype" w:hAnsi="Palatino Linotype" w:cs="Arial"/>
          <w:color w:val="000000"/>
          <w:sz w:val="19"/>
          <w:szCs w:val="19"/>
        </w:rPr>
        <w:t>nk Berkman</w:t>
      </w:r>
      <w:r>
        <w:rPr>
          <w:rFonts w:ascii="Palatino Linotype" w:hAnsi="Palatino Linotype" w:cs="Arial"/>
          <w:color w:val="000000"/>
          <w:sz w:val="19"/>
          <w:szCs w:val="19"/>
        </w:rPr>
        <w:t xml:space="preserve">, </w:t>
      </w:r>
      <w:r w:rsidR="009A35EB">
        <w:rPr>
          <w:rFonts w:ascii="Palatino Linotype" w:hAnsi="Palatino Linotype" w:cs="Arial"/>
          <w:color w:val="000000"/>
          <w:sz w:val="19"/>
          <w:szCs w:val="19"/>
        </w:rPr>
        <w:t xml:space="preserve">Professor of Finance, </w:t>
      </w:r>
      <w:r w:rsidR="00BE0198">
        <w:rPr>
          <w:rFonts w:ascii="Palatino Linotype" w:hAnsi="Palatino Linotype" w:cs="Arial"/>
          <w:color w:val="000000"/>
          <w:sz w:val="19"/>
          <w:szCs w:val="19"/>
        </w:rPr>
        <w:t xml:space="preserve">University of Auckland. </w:t>
      </w:r>
    </w:p>
    <w:p w14:paraId="6D93C039" w14:textId="77777777" w:rsidR="00EB6C9A" w:rsidRPr="00EB6C9A" w:rsidRDefault="00EB6C9A" w:rsidP="00770BD2">
      <w:pPr>
        <w:ind w:right="227"/>
        <w:jc w:val="both"/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</w:rPr>
      </w:pPr>
      <w:r w:rsidRPr="00EB6C9A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</w:rPr>
        <w:t xml:space="preserve">Guidelines for Submission </w:t>
      </w:r>
    </w:p>
    <w:p w14:paraId="584243F1" w14:textId="26781FDE" w:rsidR="00EB6C9A" w:rsidRPr="00C151C4" w:rsidRDefault="00EB6C9A" w:rsidP="00770BD2">
      <w:pPr>
        <w:autoSpaceDE w:val="0"/>
        <w:autoSpaceDN w:val="0"/>
        <w:ind w:right="227"/>
        <w:jc w:val="both"/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</w:pPr>
      <w:r w:rsidRPr="00C151C4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Further details regarding the submission of papers will be made available on the AFAANZ </w:t>
      </w:r>
      <w:r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conference </w:t>
      </w:r>
      <w:r w:rsidRPr="00C151C4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>website at</w:t>
      </w:r>
      <w:r w:rsidR="00CE356A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 </w:t>
      </w:r>
      <w:hyperlink r:id="rId9" w:history="1">
        <w:r w:rsidR="00286550" w:rsidRPr="003D45EA">
          <w:rPr>
            <w:rStyle w:val="Hyperlink"/>
            <w:rFonts w:ascii="Palatino Linotype" w:hAnsi="Palatino Linotype" w:cs="Arial"/>
            <w:sz w:val="19"/>
            <w:szCs w:val="19"/>
            <w:lang w:val="en-US" w:eastAsia="en-US"/>
          </w:rPr>
          <w:t>https://www.afaanz.org/conference</w:t>
        </w:r>
      </w:hyperlink>
      <w:r w:rsidR="00646088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>.</w:t>
      </w:r>
      <w:r w:rsidR="009A35EB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>P</w:t>
      </w:r>
      <w:r w:rsidR="00D076EF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apers can </w:t>
      </w:r>
      <w:r w:rsidRPr="00C151C4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be submitted </w:t>
      </w:r>
      <w:r w:rsidR="00D076EF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at </w:t>
      </w:r>
      <w:r w:rsidR="00286550" w:rsidRPr="00286550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 </w:t>
      </w:r>
      <w:hyperlink r:id="rId10" w:history="1">
        <w:r w:rsidR="003F091D" w:rsidRPr="00143EFC">
          <w:rPr>
            <w:rStyle w:val="Hyperlink"/>
            <w:rFonts w:ascii="Palatino Linotype" w:hAnsi="Palatino Linotype" w:cs="Arial"/>
            <w:sz w:val="19"/>
            <w:szCs w:val="19"/>
            <w:lang w:val="en-US" w:eastAsia="en-US"/>
          </w:rPr>
          <w:t>https://www.openconf.org/afaanz2023/openconf.php</w:t>
        </w:r>
      </w:hyperlink>
      <w:r w:rsidR="00286550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 </w:t>
      </w:r>
      <w:r w:rsidR="00D076EF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>from</w:t>
      </w:r>
      <w:r w:rsidRPr="00C151C4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 the start of December 20</w:t>
      </w:r>
      <w:r w:rsidR="00F767EA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>2</w:t>
      </w:r>
      <w:r w:rsidR="003F091D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>2</w:t>
      </w:r>
      <w:r w:rsidR="00D076EF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>.</w:t>
      </w:r>
    </w:p>
    <w:p w14:paraId="01354A7F" w14:textId="77777777" w:rsidR="00EB6C9A" w:rsidRDefault="00EB6C9A" w:rsidP="00EB6C9A">
      <w:pPr>
        <w:ind w:left="284" w:right="227"/>
        <w:jc w:val="both"/>
        <w:rPr>
          <w:rFonts w:ascii="Palatino Linotype" w:hAnsi="Palatino Linotype" w:cs="Arial"/>
          <w:color w:val="000000"/>
          <w:sz w:val="19"/>
          <w:szCs w:val="19"/>
        </w:rPr>
      </w:pPr>
    </w:p>
    <w:p w14:paraId="7477AAB9" w14:textId="366C8901" w:rsidR="00D076EF" w:rsidRDefault="00C129C6" w:rsidP="00770BD2">
      <w:pPr>
        <w:ind w:right="227"/>
        <w:jc w:val="both"/>
        <w:rPr>
          <w:rFonts w:ascii="Palatino Linotype" w:hAnsi="Palatino Linotype" w:cs="Arial"/>
          <w:color w:val="000000"/>
          <w:sz w:val="19"/>
          <w:szCs w:val="19"/>
        </w:rPr>
      </w:pPr>
      <w:r>
        <w:rPr>
          <w:rFonts w:ascii="Palatino Linotype" w:hAnsi="Palatino Linotype" w:cs="Arial"/>
          <w:color w:val="000000"/>
          <w:sz w:val="19"/>
          <w:szCs w:val="19"/>
        </w:rPr>
        <w:t xml:space="preserve">Papers will only be considered if at least one author </w:t>
      </w:r>
      <w:r w:rsidR="00646088">
        <w:rPr>
          <w:rFonts w:ascii="Palatino Linotype" w:hAnsi="Palatino Linotype" w:cs="Arial"/>
          <w:color w:val="000000"/>
          <w:sz w:val="19"/>
          <w:szCs w:val="19"/>
        </w:rPr>
        <w:t>is</w:t>
      </w:r>
      <w:r>
        <w:rPr>
          <w:rFonts w:ascii="Palatino Linotype" w:hAnsi="Palatino Linotype" w:cs="Arial"/>
          <w:color w:val="000000"/>
          <w:sz w:val="19"/>
          <w:szCs w:val="19"/>
        </w:rPr>
        <w:t xml:space="preserve"> an individual member of AFAANZ</w:t>
      </w:r>
      <w:r w:rsidR="007642BD">
        <w:rPr>
          <w:rFonts w:ascii="Palatino Linotype" w:hAnsi="Palatino Linotype" w:cs="Arial"/>
          <w:color w:val="000000"/>
          <w:sz w:val="19"/>
          <w:szCs w:val="19"/>
        </w:rPr>
        <w:t>, with</w:t>
      </w:r>
      <w:r w:rsidR="00CE356A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r w:rsidR="00D076EF">
        <w:rPr>
          <w:rFonts w:ascii="Palatino Linotype" w:hAnsi="Palatino Linotype" w:cs="Arial"/>
          <w:color w:val="000000"/>
          <w:sz w:val="19"/>
          <w:szCs w:val="19"/>
        </w:rPr>
        <w:t>members enjoy</w:t>
      </w:r>
      <w:r w:rsidR="007642BD">
        <w:rPr>
          <w:rFonts w:ascii="Palatino Linotype" w:hAnsi="Palatino Linotype" w:cs="Arial"/>
          <w:color w:val="000000"/>
          <w:sz w:val="19"/>
          <w:szCs w:val="19"/>
        </w:rPr>
        <w:t>ing</w:t>
      </w:r>
      <w:r w:rsidR="00D076EF">
        <w:rPr>
          <w:rFonts w:ascii="Palatino Linotype" w:hAnsi="Palatino Linotype" w:cs="Arial"/>
          <w:color w:val="000000"/>
          <w:sz w:val="19"/>
          <w:szCs w:val="19"/>
        </w:rPr>
        <w:t xml:space="preserve"> a reduced registration fee for the conference. </w:t>
      </w:r>
      <w:r w:rsidR="007642BD">
        <w:rPr>
          <w:rFonts w:ascii="Palatino Linotype" w:hAnsi="Palatino Linotype" w:cs="Arial"/>
          <w:color w:val="000000"/>
          <w:sz w:val="19"/>
          <w:szCs w:val="19"/>
        </w:rPr>
        <w:t xml:space="preserve">To become a member of AFAANZ please go to </w:t>
      </w:r>
      <w:hyperlink r:id="rId11" w:history="1">
        <w:r w:rsidR="007642BD" w:rsidRPr="00420097">
          <w:rPr>
            <w:rStyle w:val="Hyperlink"/>
            <w:rFonts w:ascii="Palatino Linotype" w:hAnsi="Palatino Linotype" w:cs="Arial"/>
            <w:sz w:val="19"/>
            <w:szCs w:val="19"/>
          </w:rPr>
          <w:t>https://www.afaanz.org/membership</w:t>
        </w:r>
      </w:hyperlink>
      <w:r w:rsidR="007642BD">
        <w:rPr>
          <w:rFonts w:ascii="Palatino Linotype" w:hAnsi="Palatino Linotype" w:cs="Arial"/>
          <w:color w:val="000000"/>
          <w:sz w:val="19"/>
          <w:szCs w:val="19"/>
        </w:rPr>
        <w:t xml:space="preserve">. </w:t>
      </w:r>
      <w:r w:rsidR="00286550" w:rsidRPr="00286550">
        <w:rPr>
          <w:rFonts w:ascii="Palatino Linotype" w:hAnsi="Palatino Linotype" w:cs="Arial"/>
          <w:color w:val="000000"/>
          <w:sz w:val="19"/>
          <w:szCs w:val="19"/>
        </w:rPr>
        <w:t xml:space="preserve">Alternatively, a $50 submission fee can be paid at </w:t>
      </w:r>
      <w:hyperlink r:id="rId12" w:history="1">
        <w:r w:rsidR="00286550" w:rsidRPr="003D45EA">
          <w:rPr>
            <w:rStyle w:val="Hyperlink"/>
            <w:rFonts w:ascii="Palatino Linotype" w:hAnsi="Palatino Linotype" w:cs="Arial"/>
            <w:sz w:val="19"/>
            <w:szCs w:val="19"/>
          </w:rPr>
          <w:t>https://www.afaanz.org/conference</w:t>
        </w:r>
      </w:hyperlink>
      <w:r w:rsidR="00286550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r w:rsidR="00286550" w:rsidRPr="00286550">
        <w:rPr>
          <w:rFonts w:ascii="Palatino Linotype" w:hAnsi="Palatino Linotype" w:cs="Arial"/>
          <w:color w:val="000000"/>
          <w:sz w:val="19"/>
          <w:szCs w:val="19"/>
        </w:rPr>
        <w:t xml:space="preserve"> and the balance paid upon conference registration. </w:t>
      </w:r>
    </w:p>
    <w:p w14:paraId="2DDD6B14" w14:textId="77777777" w:rsidR="00C129C6" w:rsidRPr="00C151C4" w:rsidRDefault="00C129C6" w:rsidP="00EB6C9A">
      <w:pPr>
        <w:ind w:left="284" w:right="227"/>
        <w:jc w:val="both"/>
        <w:rPr>
          <w:rFonts w:ascii="Palatino Linotype" w:hAnsi="Palatino Linotype" w:cs="Arial"/>
          <w:color w:val="000000"/>
          <w:sz w:val="19"/>
          <w:szCs w:val="19"/>
        </w:rPr>
      </w:pPr>
    </w:p>
    <w:p w14:paraId="2261A4A0" w14:textId="77777777" w:rsidR="00EB6C9A" w:rsidRPr="00C151C4" w:rsidRDefault="00EB6C9A" w:rsidP="00770BD2">
      <w:pPr>
        <w:ind w:right="227"/>
        <w:jc w:val="both"/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</w:rPr>
      </w:pPr>
      <w:r w:rsidRPr="00C151C4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</w:rPr>
        <w:t>Submission Date</w:t>
      </w:r>
    </w:p>
    <w:p w14:paraId="16F5571C" w14:textId="6E9E5ECD" w:rsidR="00EB6C9A" w:rsidRPr="00C151C4" w:rsidRDefault="00EB6C9A" w:rsidP="00770BD2">
      <w:pPr>
        <w:autoSpaceDE w:val="0"/>
        <w:autoSpaceDN w:val="0"/>
        <w:ind w:right="227"/>
        <w:jc w:val="both"/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</w:pPr>
      <w:r w:rsidRPr="00C151C4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Papers must be submitted by </w:t>
      </w:r>
      <w:r w:rsidR="00AF63CC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Monday, </w:t>
      </w:r>
      <w:r w:rsidR="003F091D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>8</w:t>
      </w:r>
      <w:r w:rsidR="00AF63CC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 </w:t>
      </w:r>
      <w:r w:rsidRPr="00C151C4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February </w:t>
      </w:r>
      <w:r w:rsidR="00BF4D7D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>202</w:t>
      </w:r>
      <w:r w:rsidR="003F091D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>3</w:t>
      </w:r>
      <w:r w:rsidRPr="00C151C4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, 5pm Australian Eastern Daylight Standard Time. Late submissions will </w:t>
      </w:r>
      <w:r w:rsidRPr="00C151C4">
        <w:rPr>
          <w:rFonts w:ascii="Palatino Linotype" w:hAnsi="Palatino Linotype" w:cs="Arial"/>
          <w:b/>
          <w:bCs/>
          <w:color w:val="000000"/>
          <w:sz w:val="19"/>
          <w:szCs w:val="19"/>
          <w:lang w:val="en-US" w:eastAsia="en-US"/>
        </w:rPr>
        <w:t xml:space="preserve">NOT </w:t>
      </w:r>
      <w:r w:rsidRPr="00C151C4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>be accepted.</w:t>
      </w:r>
    </w:p>
    <w:p w14:paraId="5D1B7D80" w14:textId="77777777" w:rsidR="00EB6C9A" w:rsidRDefault="00EB6C9A" w:rsidP="00EB6C9A">
      <w:pPr>
        <w:ind w:left="284" w:right="227"/>
        <w:jc w:val="both"/>
        <w:rPr>
          <w:rFonts w:ascii="Palatino Linotype" w:hAnsi="Palatino Linotype" w:cs="Arial"/>
          <w:color w:val="000000"/>
          <w:sz w:val="19"/>
          <w:szCs w:val="19"/>
        </w:rPr>
      </w:pPr>
    </w:p>
    <w:p w14:paraId="02AA776A" w14:textId="77777777" w:rsidR="00EB6C9A" w:rsidRPr="00C151C4" w:rsidRDefault="00EB6C9A" w:rsidP="00770BD2">
      <w:pPr>
        <w:ind w:right="227"/>
        <w:jc w:val="both"/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</w:rPr>
      </w:pPr>
      <w:r w:rsidRPr="00C151C4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</w:rPr>
        <w:t>Notification</w:t>
      </w:r>
    </w:p>
    <w:p w14:paraId="60B3BDCD" w14:textId="405C33B0" w:rsidR="00EB6C9A" w:rsidRPr="00C151C4" w:rsidRDefault="00EB6C9A" w:rsidP="00770BD2">
      <w:pPr>
        <w:autoSpaceDE w:val="0"/>
        <w:autoSpaceDN w:val="0"/>
        <w:ind w:right="227"/>
        <w:jc w:val="both"/>
        <w:rPr>
          <w:rFonts w:ascii="Palatino Linotype" w:hAnsi="Palatino Linotype" w:cs="Arial"/>
          <w:color w:val="000000"/>
          <w:sz w:val="19"/>
          <w:szCs w:val="19"/>
        </w:rPr>
      </w:pPr>
      <w:r w:rsidRPr="00C151C4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Email notification of the outcome </w:t>
      </w:r>
      <w:r w:rsidR="007642BD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and review feedback </w:t>
      </w:r>
      <w:r w:rsidRPr="00C151C4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of submissions is expected to be sent to the submitting author </w:t>
      </w:r>
      <w:r w:rsidR="00BD220B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>in</w:t>
      </w:r>
      <w:r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 A</w:t>
      </w:r>
      <w:r w:rsidRPr="00C151C4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 xml:space="preserve">pril </w:t>
      </w:r>
      <w:r w:rsidR="00AF63CC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>202</w:t>
      </w:r>
      <w:r w:rsidR="00E52C3F">
        <w:rPr>
          <w:rFonts w:ascii="Palatino Linotype" w:hAnsi="Palatino Linotype" w:cs="Arial"/>
          <w:color w:val="000000"/>
          <w:sz w:val="19"/>
          <w:szCs w:val="19"/>
          <w:lang w:val="en-US" w:eastAsia="en-US"/>
        </w:rPr>
        <w:t>3</w:t>
      </w:r>
      <w:r w:rsidRPr="00C151C4">
        <w:rPr>
          <w:rFonts w:ascii="Palatino Linotype" w:hAnsi="Palatino Linotype" w:cs="Arial"/>
          <w:color w:val="000000"/>
          <w:sz w:val="19"/>
          <w:szCs w:val="19"/>
        </w:rPr>
        <w:t>.</w:t>
      </w:r>
    </w:p>
    <w:p w14:paraId="6A854654" w14:textId="77777777" w:rsidR="00EB6C9A" w:rsidRPr="00C151C4" w:rsidRDefault="00EB6C9A" w:rsidP="00EB6C9A">
      <w:pPr>
        <w:ind w:left="284" w:right="227"/>
        <w:jc w:val="both"/>
        <w:rPr>
          <w:rFonts w:ascii="Palatino Linotype" w:hAnsi="Palatino Linotype" w:cs="Arial"/>
          <w:color w:val="000000"/>
          <w:sz w:val="19"/>
          <w:szCs w:val="19"/>
        </w:rPr>
      </w:pPr>
    </w:p>
    <w:p w14:paraId="15E7E1BB" w14:textId="77777777" w:rsidR="00EB6C9A" w:rsidRPr="00C151C4" w:rsidRDefault="00EB6C9A" w:rsidP="00770BD2">
      <w:pPr>
        <w:ind w:right="227"/>
        <w:jc w:val="both"/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</w:rPr>
      </w:pPr>
      <w:r w:rsidRPr="00C151C4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</w:rPr>
        <w:t>Enquiries</w:t>
      </w:r>
    </w:p>
    <w:p w14:paraId="7BCB74E8" w14:textId="47877385" w:rsidR="00EB6C9A" w:rsidRPr="00C151C4" w:rsidRDefault="00EB6C9A" w:rsidP="00770BD2">
      <w:pPr>
        <w:ind w:right="227"/>
        <w:jc w:val="both"/>
        <w:rPr>
          <w:rFonts w:ascii="Palatino Linotype" w:hAnsi="Palatino Linotype" w:cs="Arial"/>
          <w:color w:val="000000"/>
          <w:sz w:val="19"/>
          <w:szCs w:val="19"/>
        </w:rPr>
      </w:pPr>
      <w:r w:rsidRPr="00C151C4">
        <w:rPr>
          <w:rFonts w:ascii="Palatino Linotype" w:hAnsi="Palatino Linotype" w:cs="Arial"/>
          <w:color w:val="000000"/>
          <w:sz w:val="19"/>
          <w:szCs w:val="19"/>
        </w:rPr>
        <w:t xml:space="preserve">Any enquiries regarding the submission process for papers </w:t>
      </w:r>
      <w:r w:rsidR="00266DDA">
        <w:rPr>
          <w:rFonts w:ascii="Palatino Linotype" w:hAnsi="Palatino Linotype" w:cs="Arial"/>
          <w:color w:val="000000"/>
          <w:sz w:val="19"/>
          <w:szCs w:val="19"/>
        </w:rPr>
        <w:t xml:space="preserve">can </w:t>
      </w:r>
      <w:r w:rsidRPr="00C151C4">
        <w:rPr>
          <w:rFonts w:ascii="Palatino Linotype" w:hAnsi="Palatino Linotype" w:cs="Arial"/>
          <w:color w:val="000000"/>
          <w:sz w:val="19"/>
          <w:szCs w:val="19"/>
        </w:rPr>
        <w:t>be directed to:</w:t>
      </w:r>
    </w:p>
    <w:p w14:paraId="06D6C4A8" w14:textId="792016D0" w:rsidR="00973CAD" w:rsidRDefault="000B78F9" w:rsidP="00770BD2">
      <w:pPr>
        <w:ind w:right="227"/>
        <w:jc w:val="both"/>
      </w:pPr>
      <w:r>
        <w:rPr>
          <w:rFonts w:ascii="Palatino Linotype" w:hAnsi="Palatino Linotype" w:cs="Arial"/>
          <w:color w:val="000000"/>
          <w:sz w:val="19"/>
          <w:szCs w:val="19"/>
        </w:rPr>
        <w:t xml:space="preserve">Sumit Lodhia </w:t>
      </w:r>
      <w:r w:rsidR="003F091D">
        <w:rPr>
          <w:rFonts w:ascii="Palatino Linotype" w:hAnsi="Palatino Linotype" w:cs="Arial"/>
          <w:color w:val="000000"/>
          <w:sz w:val="19"/>
          <w:szCs w:val="19"/>
        </w:rPr>
        <w:t xml:space="preserve">and David Bond </w:t>
      </w:r>
      <w:r w:rsidR="00EB6C9A" w:rsidRPr="00C151C4">
        <w:rPr>
          <w:rFonts w:ascii="Palatino Linotype" w:hAnsi="Palatino Linotype" w:cs="Arial"/>
          <w:color w:val="000000"/>
          <w:sz w:val="19"/>
          <w:szCs w:val="19"/>
        </w:rPr>
        <w:t>at</w:t>
      </w:r>
      <w:r w:rsidR="00EB6C9A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hyperlink r:id="rId13" w:history="1">
        <w:r w:rsidR="00EB6C9A" w:rsidRPr="008727C0">
          <w:rPr>
            <w:rStyle w:val="Hyperlink"/>
            <w:rFonts w:ascii="Palatino Linotype" w:hAnsi="Palatino Linotype" w:cs="Arial"/>
            <w:sz w:val="19"/>
            <w:szCs w:val="19"/>
          </w:rPr>
          <w:t>chair@afaanz.org</w:t>
        </w:r>
      </w:hyperlink>
    </w:p>
    <w:sectPr w:rsidR="00973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D63D" w14:textId="77777777" w:rsidR="00BF123E" w:rsidRDefault="00BF123E" w:rsidP="00CB76B5">
      <w:r>
        <w:separator/>
      </w:r>
    </w:p>
  </w:endnote>
  <w:endnote w:type="continuationSeparator" w:id="0">
    <w:p w14:paraId="37ADF018" w14:textId="77777777" w:rsidR="00BF123E" w:rsidRDefault="00BF123E" w:rsidP="00CB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9A88" w14:textId="77777777" w:rsidR="00BF123E" w:rsidRDefault="00BF123E" w:rsidP="00CB76B5">
      <w:r>
        <w:separator/>
      </w:r>
    </w:p>
  </w:footnote>
  <w:footnote w:type="continuationSeparator" w:id="0">
    <w:p w14:paraId="5F7A150A" w14:textId="77777777" w:rsidR="00BF123E" w:rsidRDefault="00BF123E" w:rsidP="00CB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46A7"/>
    <w:multiLevelType w:val="hybridMultilevel"/>
    <w:tmpl w:val="5C00C552"/>
    <w:lvl w:ilvl="0" w:tplc="6C38F714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8681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9A"/>
    <w:rsid w:val="000003D2"/>
    <w:rsid w:val="00012B93"/>
    <w:rsid w:val="00022235"/>
    <w:rsid w:val="000241E0"/>
    <w:rsid w:val="000541E0"/>
    <w:rsid w:val="0005627D"/>
    <w:rsid w:val="000B78F9"/>
    <w:rsid w:val="000D2B3A"/>
    <w:rsid w:val="000E3C10"/>
    <w:rsid w:val="000E65CD"/>
    <w:rsid w:val="000F590D"/>
    <w:rsid w:val="000F7540"/>
    <w:rsid w:val="00116345"/>
    <w:rsid w:val="001357B5"/>
    <w:rsid w:val="00135F5F"/>
    <w:rsid w:val="00187393"/>
    <w:rsid w:val="001D788E"/>
    <w:rsid w:val="001D7E57"/>
    <w:rsid w:val="0022683C"/>
    <w:rsid w:val="00241A07"/>
    <w:rsid w:val="00266DDA"/>
    <w:rsid w:val="00286550"/>
    <w:rsid w:val="002936B0"/>
    <w:rsid w:val="002D0A91"/>
    <w:rsid w:val="002E11BF"/>
    <w:rsid w:val="002F7F25"/>
    <w:rsid w:val="003049C5"/>
    <w:rsid w:val="0031510F"/>
    <w:rsid w:val="00331A5B"/>
    <w:rsid w:val="00336F3E"/>
    <w:rsid w:val="00351BA4"/>
    <w:rsid w:val="00365F70"/>
    <w:rsid w:val="00370FDB"/>
    <w:rsid w:val="003807E8"/>
    <w:rsid w:val="00393D05"/>
    <w:rsid w:val="003A49E1"/>
    <w:rsid w:val="003C64B6"/>
    <w:rsid w:val="003D4B02"/>
    <w:rsid w:val="003F091D"/>
    <w:rsid w:val="003F57A9"/>
    <w:rsid w:val="00415DC5"/>
    <w:rsid w:val="004359F5"/>
    <w:rsid w:val="00436D2B"/>
    <w:rsid w:val="00456458"/>
    <w:rsid w:val="00466FFB"/>
    <w:rsid w:val="00475736"/>
    <w:rsid w:val="004A1187"/>
    <w:rsid w:val="004B2E8B"/>
    <w:rsid w:val="004E65DB"/>
    <w:rsid w:val="00521399"/>
    <w:rsid w:val="0054215F"/>
    <w:rsid w:val="00562A62"/>
    <w:rsid w:val="00563346"/>
    <w:rsid w:val="00590CAB"/>
    <w:rsid w:val="00593D72"/>
    <w:rsid w:val="00595D72"/>
    <w:rsid w:val="005E53C4"/>
    <w:rsid w:val="00615558"/>
    <w:rsid w:val="00646088"/>
    <w:rsid w:val="00672351"/>
    <w:rsid w:val="00690843"/>
    <w:rsid w:val="00692236"/>
    <w:rsid w:val="00694DAC"/>
    <w:rsid w:val="00754205"/>
    <w:rsid w:val="007635E4"/>
    <w:rsid w:val="007642BD"/>
    <w:rsid w:val="0076494A"/>
    <w:rsid w:val="00770BD2"/>
    <w:rsid w:val="007A7785"/>
    <w:rsid w:val="007C51D0"/>
    <w:rsid w:val="007D0716"/>
    <w:rsid w:val="007F1B71"/>
    <w:rsid w:val="0083115D"/>
    <w:rsid w:val="008342DF"/>
    <w:rsid w:val="0088414E"/>
    <w:rsid w:val="008B0457"/>
    <w:rsid w:val="008B2D48"/>
    <w:rsid w:val="008B65B0"/>
    <w:rsid w:val="0091439F"/>
    <w:rsid w:val="00922577"/>
    <w:rsid w:val="00973CAD"/>
    <w:rsid w:val="009A0CC2"/>
    <w:rsid w:val="009A35EB"/>
    <w:rsid w:val="00A041CC"/>
    <w:rsid w:val="00A12D6E"/>
    <w:rsid w:val="00A23808"/>
    <w:rsid w:val="00A76C8A"/>
    <w:rsid w:val="00AA42B2"/>
    <w:rsid w:val="00AE1550"/>
    <w:rsid w:val="00AE2CAB"/>
    <w:rsid w:val="00AF491B"/>
    <w:rsid w:val="00AF63CC"/>
    <w:rsid w:val="00BB436C"/>
    <w:rsid w:val="00BC5964"/>
    <w:rsid w:val="00BD220B"/>
    <w:rsid w:val="00BD4A80"/>
    <w:rsid w:val="00BE0198"/>
    <w:rsid w:val="00BF123E"/>
    <w:rsid w:val="00BF4D7D"/>
    <w:rsid w:val="00C129C6"/>
    <w:rsid w:val="00C14410"/>
    <w:rsid w:val="00C70558"/>
    <w:rsid w:val="00C759B5"/>
    <w:rsid w:val="00CB76B5"/>
    <w:rsid w:val="00CE356A"/>
    <w:rsid w:val="00D076EF"/>
    <w:rsid w:val="00D25ED4"/>
    <w:rsid w:val="00D540D1"/>
    <w:rsid w:val="00D624C7"/>
    <w:rsid w:val="00D86069"/>
    <w:rsid w:val="00D869E3"/>
    <w:rsid w:val="00D86D2F"/>
    <w:rsid w:val="00D9359F"/>
    <w:rsid w:val="00DA686C"/>
    <w:rsid w:val="00DB6DAA"/>
    <w:rsid w:val="00DF3777"/>
    <w:rsid w:val="00DF5AF4"/>
    <w:rsid w:val="00E27A13"/>
    <w:rsid w:val="00E30531"/>
    <w:rsid w:val="00E427F8"/>
    <w:rsid w:val="00E449CD"/>
    <w:rsid w:val="00E51E1D"/>
    <w:rsid w:val="00E52C3F"/>
    <w:rsid w:val="00E7303F"/>
    <w:rsid w:val="00E9296E"/>
    <w:rsid w:val="00EA52D5"/>
    <w:rsid w:val="00EA5A06"/>
    <w:rsid w:val="00EB6C9A"/>
    <w:rsid w:val="00EE797E"/>
    <w:rsid w:val="00EF4665"/>
    <w:rsid w:val="00F06235"/>
    <w:rsid w:val="00F312DE"/>
    <w:rsid w:val="00F443B4"/>
    <w:rsid w:val="00F71376"/>
    <w:rsid w:val="00F767EA"/>
    <w:rsid w:val="00FB7472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5B146"/>
  <w15:docId w15:val="{7AB2F5ED-6E05-4B39-BF02-ECA77F1B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B6C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6C9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EB6C9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C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31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1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15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15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5D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608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936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3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64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hair@afaanz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faanz.org/confer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faanz.org/membersh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penconf.org/afaanz2023/openconf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faanz.org/confer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3EF92-64F3-4344-81E3-670149B6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2022-09-26T01:14:00Z</dcterms:created>
  <dcterms:modified xsi:type="dcterms:W3CDTF">2022-10-30T22:00:00Z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2020-12-04T16:43:40Z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596aae90-d704-46e6-9efa-8910f3c871c1</vt:lpwstr>
  </property>
  <property fmtid="{D5CDD505-2E9C-101B-9397-08002B2CF9AE}" pid="8" name="MSIP_Label_51a6c3db-1667-4f49-995a-8b9973972958_ContentBits">
    <vt:lpwstr>0</vt:lpwstr>
  </property>
</Properties>
</file>